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ВСЕРОССИЙСКАЯ ОЛИМПИАДА ШКОЛЬНИКОВ ПО ФИЗИЧЕСКОЙ КУЛЬТУРЕ. ШКОЛЬНЫЙ ЭТАП. 8-9 КЛАСС.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2018-2019 </w:t>
      </w:r>
      <w:proofErr w:type="spellStart"/>
      <w:r>
        <w:rPr>
          <w:color w:val="000000"/>
          <w:sz w:val="27"/>
          <w:szCs w:val="27"/>
        </w:rPr>
        <w:t>уч</w:t>
      </w:r>
      <w:proofErr w:type="spellEnd"/>
      <w:r>
        <w:rPr>
          <w:color w:val="000000"/>
          <w:sz w:val="27"/>
          <w:szCs w:val="27"/>
        </w:rPr>
        <w:t>. год. Продолжительность – 45 минут.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Максимальный балл — 100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Теоретическое задание для юношей и девушек 7- 8 класс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Фамилия, имя _________________________________ Класс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Термин «Олимпиада» в древней Греции означал…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соревнования, проводимые во время Олимпийских игр;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первый год четырехлетия, наступление которого празднуют Олимпийские игры;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четырехлетний период между Олимпийскими играми;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год проведения Олимпийских игр.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Зимние Олимпийские игры празднуются…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в течение первого года празднуемой Олимпиады;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в течение второго календарного года, следующего после года начала Олимпиады;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в течение последнего года празднуемой олимпиады;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в високосный год.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Заключительный этап подготовки атлетов к Играм в Древней Греции проводился в специальном помещении, называемом…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ипподром;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амфитеатр;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в) </w:t>
      </w:r>
      <w:proofErr w:type="spellStart"/>
      <w:r>
        <w:rPr>
          <w:color w:val="000000"/>
          <w:sz w:val="27"/>
          <w:szCs w:val="27"/>
        </w:rPr>
        <w:t>стадиодром</w:t>
      </w:r>
      <w:proofErr w:type="spellEnd"/>
      <w:r>
        <w:rPr>
          <w:color w:val="000000"/>
          <w:sz w:val="27"/>
          <w:szCs w:val="27"/>
        </w:rPr>
        <w:t>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г) </w:t>
      </w:r>
      <w:proofErr w:type="spellStart"/>
      <w:r>
        <w:rPr>
          <w:color w:val="000000"/>
          <w:sz w:val="27"/>
          <w:szCs w:val="27"/>
        </w:rPr>
        <w:t>гимнасии</w:t>
      </w:r>
      <w:proofErr w:type="spellEnd"/>
      <w:r>
        <w:rPr>
          <w:color w:val="000000"/>
          <w:sz w:val="27"/>
          <w:szCs w:val="27"/>
        </w:rPr>
        <w:t>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Основополагающие принципы </w:t>
      </w:r>
      <w:proofErr w:type="gramStart"/>
      <w:r>
        <w:rPr>
          <w:color w:val="000000"/>
          <w:sz w:val="27"/>
          <w:szCs w:val="27"/>
        </w:rPr>
        <w:t>современного</w:t>
      </w:r>
      <w:proofErr w:type="gram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олимпизма</w:t>
      </w:r>
      <w:proofErr w:type="spellEnd"/>
      <w:r>
        <w:rPr>
          <w:color w:val="000000"/>
          <w:sz w:val="27"/>
          <w:szCs w:val="27"/>
        </w:rPr>
        <w:t xml:space="preserve"> изложены в…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а) </w:t>
      </w:r>
      <w:proofErr w:type="gramStart"/>
      <w:r>
        <w:rPr>
          <w:color w:val="000000"/>
          <w:sz w:val="27"/>
          <w:szCs w:val="27"/>
        </w:rPr>
        <w:t>Положении</w:t>
      </w:r>
      <w:proofErr w:type="gramEnd"/>
      <w:r>
        <w:rPr>
          <w:color w:val="000000"/>
          <w:sz w:val="27"/>
          <w:szCs w:val="27"/>
        </w:rPr>
        <w:t xml:space="preserve"> об Олимпийской солидарности;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б) Олимпийской клятве;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Олимпийской хартии;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официальных разъяснениях МОК.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Олимпийская Хартия – это ….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документ, устанавливающий условия празднования Олимпийских игр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название Оды, написанной Пьером де Кубертеном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в) концепция современного </w:t>
      </w:r>
      <w:proofErr w:type="spellStart"/>
      <w:r>
        <w:rPr>
          <w:color w:val="000000"/>
          <w:sz w:val="27"/>
          <w:szCs w:val="27"/>
        </w:rPr>
        <w:t>олимпизма</w:t>
      </w:r>
      <w:proofErr w:type="spellEnd"/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правила соревнований, входящих в программу Игр Олимпиады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Подводящие упражнения применяются…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если обучающийся недостаточно физически развит;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если в двигательном фонде отсутствуют опорные элементы;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если необходимо устранять причины возникновения ошибок;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если применяется метод целостно-аналитического упражнения.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Силовые упражнения рекомендуется сочетать с упражнениями на…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координацию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гибкость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быстроту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выносливость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Лучшие условия для развития быстроты реакции создаются во время…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подвижных и спортивных игр;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выпрыгивание вверх с места;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скоростно-силовых упражнений;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прыжков в глубину.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При воспитании общей выносливости наиболее целесообразно применять…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круговую тренировку в интервальном режиме;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б) метод повторного упражнения с большой интенсивностью;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метод непрерывного упражнения с умеренной интенсивностью;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г) метод интервального упражнения в </w:t>
      </w:r>
      <w:proofErr w:type="spellStart"/>
      <w:r>
        <w:rPr>
          <w:color w:val="000000"/>
          <w:sz w:val="27"/>
          <w:szCs w:val="27"/>
        </w:rPr>
        <w:t>гликолитическом</w:t>
      </w:r>
      <w:proofErr w:type="spellEnd"/>
      <w:r>
        <w:rPr>
          <w:color w:val="000000"/>
          <w:sz w:val="27"/>
          <w:szCs w:val="27"/>
        </w:rPr>
        <w:t xml:space="preserve"> режиме.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При воспитании гибкости следует стремиться к 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достижению максимальной амплитуды движений в основных суставах;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оптимальной амплитуде движений в плечевом и тазобедренном, коленном суставах;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гармоничному увеличению подвижности в основных суставах;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увеличению подвижности позвоночника, локтевых и голеностопных суставов.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Развивающийся эффект при воспитании выносливости школьников наблюдается при выполнении упражнений, повышающих частоту сердечных сокращений до…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160уд/мин, и выше;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160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140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120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Выносливость человека не зависит от…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энергетических возможностей организма;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настойчивости, выдержки, мужества;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технической подготовленности;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максимальной частоты движений.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Что такое осанка?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силуэт человека;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привычная поза человека в вертикальном положении;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искусственно созданная поза человека напряжением мышц.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поза человека в положении сидя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14. Физическая нагрузка организма человека обусловлена…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напряжением определенных мышечных групп;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временем и количеством повторений двигательных действий;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внешними параметрами его двигательной активности;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подготовленностью и состоянием здоровья человека.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Первой ступенью закаливания организма является закаливание…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водой, б) солнцем, в) воздухом, г) холодом.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Умственную работу следует прерывать физкультурными паузами через каждые …мин.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25-30, б) 40-45, в) 55-60, г) 70-75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Выполняя задания № 17-20. Завершите утверждение, вписав соответствующее слово в бланк ответов.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 Конечной целью шахматной игры является ___________________.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18. Основное специфическое средство физического воспитания ________________.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Положение, когда его плечи находятся выше точек опоры, называется ________________.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Быстрый переход из упора в вис называется ____________________________.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Сопоставьте данные термины с их определениями: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Сила а) способность быстро, точно, целесообразно, экономично решать двигательные задачи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2.Выносливость б) способность совершать двигательные действия в минимальный для данных условий отрезок времени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3.Быстрота в) способность человека преодолевать внешнее сопротивление или противодействовать ему посредством мышечных напряжений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4.Ловкость г) способность к длительному выполнению работы без заметного снижения ее эффективности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22. Выберите правильную последовательность действий по оказанию доврачебной помощи при ушибах мягких тканей: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Холод на место ушиба, покой ушибленной части тела, наложение транспортной шины, обильное теплое питье;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холод на место ушиба, давящая повязка на область кровоизлияния, покой ушибленной части тела, пострадавшей конечности придают возвышенное положение;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тепло на место ушиба, давящая повязка на область кровоизлияния, покой ушибленной части тела.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Перечислите города участники Чемпионата Мира по футболу 2018г.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</w:t>
      </w: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</w:p>
    <w:p w:rsidR="000637ED" w:rsidRDefault="000637ED" w:rsidP="000637ED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ВСЕРОССИЙСКАЯ ОЛИМПИАДА ШКОЛЬНИКОВ ПО ФИЗИЧЕСКОЙ КУЛЬТУРЕ. ШКОЛЬНЫЙ ЭТАП. 8-9 КЛАСС.</w:t>
      </w:r>
    </w:p>
    <w:p w:rsidR="000637ED" w:rsidRPr="000637ED" w:rsidRDefault="000637ED" w:rsidP="000637ED">
      <w:pPr>
        <w:pStyle w:val="a3"/>
        <w:rPr>
          <w:color w:val="000000"/>
          <w:sz w:val="28"/>
          <w:szCs w:val="28"/>
        </w:rPr>
      </w:pPr>
      <w:r w:rsidRPr="000637ED">
        <w:rPr>
          <w:color w:val="000000"/>
          <w:sz w:val="28"/>
          <w:szCs w:val="28"/>
        </w:rPr>
        <w:t xml:space="preserve">2018-2019 </w:t>
      </w:r>
      <w:proofErr w:type="spellStart"/>
      <w:r w:rsidRPr="000637ED">
        <w:rPr>
          <w:color w:val="000000"/>
          <w:sz w:val="28"/>
          <w:szCs w:val="28"/>
        </w:rPr>
        <w:t>уч</w:t>
      </w:r>
      <w:proofErr w:type="spellEnd"/>
      <w:r w:rsidRPr="000637ED">
        <w:rPr>
          <w:color w:val="000000"/>
          <w:sz w:val="28"/>
          <w:szCs w:val="28"/>
        </w:rPr>
        <w:t>. год. Продолжительность – 45 минут.</w:t>
      </w:r>
    </w:p>
    <w:p w:rsidR="000637ED" w:rsidRPr="000637ED" w:rsidRDefault="000637ED" w:rsidP="000637ED">
      <w:pPr>
        <w:pStyle w:val="a3"/>
        <w:rPr>
          <w:color w:val="000000"/>
          <w:sz w:val="28"/>
          <w:szCs w:val="28"/>
        </w:rPr>
      </w:pPr>
      <w:r w:rsidRPr="000637ED">
        <w:rPr>
          <w:color w:val="000000"/>
          <w:sz w:val="28"/>
          <w:szCs w:val="28"/>
        </w:rPr>
        <w:t>Максимальный балл — 100</w:t>
      </w:r>
    </w:p>
    <w:p w:rsidR="000637ED" w:rsidRPr="000637ED" w:rsidRDefault="000637ED" w:rsidP="000637ED">
      <w:pPr>
        <w:pStyle w:val="a3"/>
        <w:rPr>
          <w:color w:val="000000"/>
          <w:sz w:val="28"/>
          <w:szCs w:val="28"/>
        </w:rPr>
      </w:pPr>
      <w:r w:rsidRPr="000637ED">
        <w:rPr>
          <w:color w:val="000000"/>
          <w:sz w:val="28"/>
          <w:szCs w:val="28"/>
        </w:rPr>
        <w:t>Теоретическое задание для юношей и девушек 7- 8 класс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Фамилия, имя _________________________________ Класс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Термин «Олимпиада» в древней Греции означал…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соревнования, проводимые во время Олимпийских игр;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первый год четырехлетия, наступление которого празднуют Олимпийские игры;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в) четырехлетний период между Олимпийскими играми;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год проведения Олимпийских игр.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Зимние Олимпийские игры празднуются…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в течение первого года празднуемой Олимпиады;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б) в течение второго календарного года, следующего после года начала Олимпиады;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в течение последнего года празднуемой олимпиады;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в високосный год.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Заключительный этап подготовки атлетов к Играм в Древней Греции проводился в специальном помещении, называемом…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ипподром;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амфитеатр;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в) </w:t>
      </w:r>
      <w:proofErr w:type="spellStart"/>
      <w:r>
        <w:rPr>
          <w:color w:val="000000"/>
          <w:sz w:val="27"/>
          <w:szCs w:val="27"/>
        </w:rPr>
        <w:t>стадиодром</w:t>
      </w:r>
      <w:proofErr w:type="spellEnd"/>
      <w:r>
        <w:rPr>
          <w:color w:val="000000"/>
          <w:sz w:val="27"/>
          <w:szCs w:val="27"/>
        </w:rPr>
        <w:t>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 xml:space="preserve">г) </w:t>
      </w:r>
      <w:proofErr w:type="spellStart"/>
      <w:r w:rsidRPr="000637ED">
        <w:rPr>
          <w:b/>
          <w:color w:val="000000"/>
          <w:sz w:val="27"/>
          <w:szCs w:val="27"/>
        </w:rPr>
        <w:t>гимнасии</w:t>
      </w:r>
      <w:proofErr w:type="spellEnd"/>
      <w:r w:rsidRPr="000637ED">
        <w:rPr>
          <w:b/>
          <w:color w:val="000000"/>
          <w:sz w:val="27"/>
          <w:szCs w:val="27"/>
        </w:rPr>
        <w:t>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Основополагающие принципы современного </w:t>
      </w:r>
      <w:proofErr w:type="spellStart"/>
      <w:r>
        <w:rPr>
          <w:color w:val="000000"/>
          <w:sz w:val="27"/>
          <w:szCs w:val="27"/>
        </w:rPr>
        <w:t>олимпизма</w:t>
      </w:r>
      <w:proofErr w:type="spellEnd"/>
      <w:r>
        <w:rPr>
          <w:color w:val="000000"/>
          <w:sz w:val="27"/>
          <w:szCs w:val="27"/>
        </w:rPr>
        <w:t xml:space="preserve"> изложены в…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Положении об Олимпийской солидарности;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б) Олимпийской клятве;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в) Олимпийской хартии;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официальных разъяснениях МОК.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Олимпийская Хартия – это ….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документ, устанавливающий условия празднования Олимпийских игр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название Оды, написанной Пьером де Кубертеном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 xml:space="preserve">в) концепция современного </w:t>
      </w:r>
      <w:proofErr w:type="spellStart"/>
      <w:r w:rsidRPr="000637ED">
        <w:rPr>
          <w:b/>
          <w:color w:val="000000"/>
          <w:sz w:val="27"/>
          <w:szCs w:val="27"/>
        </w:rPr>
        <w:t>олимпизма</w:t>
      </w:r>
      <w:proofErr w:type="spellEnd"/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правила соревнований, входящих в программу Игр Олимпиады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Подводящие упражнения применяются…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если обучающийся недостаточно физически развит;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</w:t>
      </w:r>
      <w:r w:rsidRPr="000637ED">
        <w:rPr>
          <w:b/>
          <w:color w:val="000000"/>
          <w:sz w:val="27"/>
          <w:szCs w:val="27"/>
        </w:rPr>
        <w:t>) если в двигательном фонде отсутствуют опорные элементы;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если необходимо устранять причины возникновения ошибок;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если применяется метод целостно-аналитического упражнения.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Силовые упражнения рекомендуется сочетать с упражнениями на…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координацию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б) гибкость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быстроту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выносливость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Лучшие условия для развития быстроты реакции создаются во время…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</w:t>
      </w:r>
      <w:r w:rsidRPr="000637ED">
        <w:rPr>
          <w:b/>
          <w:color w:val="000000"/>
          <w:sz w:val="27"/>
          <w:szCs w:val="27"/>
        </w:rPr>
        <w:t>) подвижных и спортивных игр;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выпрыгивание вверх с места;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скоростно-силовых упражнений;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прыжков в глубину.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При воспитании общей выносливости наиболее целесообразно применять…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круговую тренировку в интервальном режиме;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б) метод повторного упражнения с большой интенсивностью;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в) метод непрерывного упражнения с умеренной интенсивностью;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г) метод интервального упражнения в </w:t>
      </w:r>
      <w:proofErr w:type="spellStart"/>
      <w:r>
        <w:rPr>
          <w:color w:val="000000"/>
          <w:sz w:val="27"/>
          <w:szCs w:val="27"/>
        </w:rPr>
        <w:t>гликолитическом</w:t>
      </w:r>
      <w:proofErr w:type="spellEnd"/>
      <w:r>
        <w:rPr>
          <w:color w:val="000000"/>
          <w:sz w:val="27"/>
          <w:szCs w:val="27"/>
        </w:rPr>
        <w:t xml:space="preserve"> режиме.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При воспитании гибкости следует стремиться к 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достижению максимальной амплитуды движений в основных суставах;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оптимальной амплитуде движений в плечевом и тазобедренном, коленном суставах;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в) гармоничному увеличению подвижности в основных суставах;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увеличению подвижности позвоночника, локтевых и голеностопных суставов.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Развивающийся эффект при воспитании выносливости школьников наблюдается при выполнении упражнений, повышающих частоту сердечных сокращений до…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160уд/мин, и выше;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</w:t>
      </w:r>
      <w:r w:rsidRPr="000637ED">
        <w:rPr>
          <w:b/>
          <w:color w:val="000000"/>
          <w:sz w:val="27"/>
          <w:szCs w:val="27"/>
        </w:rPr>
        <w:t>) 160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140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120 уд/мин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Выносливость человека не зависит от…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энергетических возможностей организма;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настойчивости, выдержки, мужества;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технической подготовленности;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г) максимальной частоты движений.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Что такое осанка?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силуэт человека;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б) привычная поза человека в вертикальном положении;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искусственно созданная поза человека напряжением мышц.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поза человека в положении сидя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14. Физическая нагрузка организма человека обусловлена…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напряжением определенных мышечных групп;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б) временем и количеством повторений двигательных действий;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</w:t>
      </w:r>
      <w:r w:rsidRPr="000637ED">
        <w:rPr>
          <w:b/>
          <w:color w:val="000000"/>
          <w:sz w:val="27"/>
          <w:szCs w:val="27"/>
        </w:rPr>
        <w:t>) внешними параметрами его двигательной активности;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г) подготовленностью и состоянием здоровья человека.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Первой ступенью закаливания организма является закаливание…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а) водой, б) солнцем, </w:t>
      </w:r>
      <w:r w:rsidRPr="000637ED">
        <w:rPr>
          <w:b/>
          <w:color w:val="000000"/>
          <w:sz w:val="27"/>
          <w:szCs w:val="27"/>
        </w:rPr>
        <w:t>в) воздухом</w:t>
      </w:r>
      <w:r>
        <w:rPr>
          <w:color w:val="000000"/>
          <w:sz w:val="27"/>
          <w:szCs w:val="27"/>
        </w:rPr>
        <w:t>, г) холодом.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Умственную работу следует прерывать физкультурными паузами через каждые …мин.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а) 25-30, </w:t>
      </w:r>
      <w:r w:rsidRPr="000637ED">
        <w:rPr>
          <w:b/>
          <w:color w:val="000000"/>
          <w:sz w:val="27"/>
          <w:szCs w:val="27"/>
        </w:rPr>
        <w:t>б) 40-45,</w:t>
      </w:r>
      <w:r>
        <w:rPr>
          <w:color w:val="000000"/>
          <w:sz w:val="27"/>
          <w:szCs w:val="27"/>
        </w:rPr>
        <w:t xml:space="preserve"> в) 55-60, г) 70-75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Выполняя задания № 17-20. Завершите утверждение, вписав соответствующее слово в бланк ответов.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17. Конечной целью шахматной игры является ___________________ </w:t>
      </w:r>
      <w:r w:rsidRPr="000637ED">
        <w:rPr>
          <w:b/>
          <w:color w:val="000000"/>
          <w:sz w:val="27"/>
          <w:szCs w:val="27"/>
        </w:rPr>
        <w:t>(мат)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18. Основное специфическое средство физического воспитания ________________ </w:t>
      </w:r>
      <w:r w:rsidRPr="000637ED">
        <w:rPr>
          <w:b/>
          <w:color w:val="000000"/>
          <w:sz w:val="27"/>
          <w:szCs w:val="27"/>
        </w:rPr>
        <w:t>(физические упражнения).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Положение, когда его плечи находятся выше точек опоры, называется ________________ (упор).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Быстрый переход из упора в вис называется ____________________________ (спад).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Сопоставьте данные термины с их определениями: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Сила а) способность быстро, точно, целесообразно, экономично решать двигательные задачи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2.Выносливость б) способность совершать двигательные действия в минимальный для данных условий отрезок времени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3.Быстрота в) способность человека преодолевать внешнее сопротивление или противодействовать ему посредством мышечных напряжений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4.Ловкость г) способность к длительному выполнению работы без заметного снижения ее эффективности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1-в,2-г,3-б,4-а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22. Выберите правильную последовательность действий по оказанию доврачебной помощи при ушибах мягких тканей: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 Холод на место ушиба, покой ушибленной части тела, наложение транспортной шины, обильное теплое питье;</w:t>
      </w:r>
    </w:p>
    <w:p w:rsidR="000637ED" w:rsidRPr="000637ED" w:rsidRDefault="000637ED" w:rsidP="000637ED">
      <w:pPr>
        <w:pStyle w:val="a3"/>
        <w:rPr>
          <w:b/>
          <w:color w:val="000000"/>
          <w:sz w:val="27"/>
          <w:szCs w:val="27"/>
        </w:rPr>
      </w:pPr>
      <w:r w:rsidRPr="000637ED">
        <w:rPr>
          <w:b/>
          <w:color w:val="000000"/>
          <w:sz w:val="27"/>
          <w:szCs w:val="27"/>
        </w:rPr>
        <w:t>б) холод на место ушиба, давящая повязка на область кровоизлияния, покой ушибленной части тела, пострадавшей конечности придают возвышенное положение;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в) тепло на место ушиба, давящая повязка на область кровоизлияния, покой ушибленной части тела.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Перечислите города участники Чемпионата Мира по футболу 2018г.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</w:t>
      </w:r>
    </w:p>
    <w:p w:rsidR="000637ED" w:rsidRDefault="000637ED" w:rsidP="000637E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Санкт - Петербург, Екатеринбург, Сочи, Казань, Нижний Новгород, Самара,</w:t>
      </w:r>
    </w:p>
    <w:p w:rsidR="00E27FED" w:rsidRDefault="000637ED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Ростов-на-Дону, Калининград, Волгоград, Саранск, Москва</w:t>
      </w: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8142EE" w:rsidRDefault="008142EE">
      <w:pPr>
        <w:rPr>
          <w:color w:val="000000"/>
          <w:sz w:val="27"/>
          <w:szCs w:val="27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lastRenderedPageBreak/>
        <w:t>Олимпиада по физической культуре 7–8 КЛАССЫ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 xml:space="preserve">(2018-2019 </w:t>
      </w:r>
      <w:proofErr w:type="spellStart"/>
      <w:r w:rsidRPr="00A24C49">
        <w:rPr>
          <w:rFonts w:ascii="Times New Roman" w:hAnsi="Times New Roman"/>
          <w:b/>
          <w:bCs/>
          <w:sz w:val="24"/>
          <w:szCs w:val="24"/>
        </w:rPr>
        <w:t>уч</w:t>
      </w:r>
      <w:proofErr w:type="spellEnd"/>
      <w:r w:rsidRPr="00A24C49">
        <w:rPr>
          <w:rFonts w:ascii="Times New Roman" w:hAnsi="Times New Roman"/>
          <w:b/>
          <w:bCs/>
          <w:sz w:val="24"/>
          <w:szCs w:val="24"/>
        </w:rPr>
        <w:t>. год)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4C49">
        <w:rPr>
          <w:rFonts w:ascii="Times New Roman" w:hAnsi="Times New Roman"/>
          <w:b/>
          <w:sz w:val="24"/>
          <w:szCs w:val="24"/>
        </w:rPr>
        <w:t>Практический тур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ПОЛОСА ПРЕПЯТСТВИЙ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tbl>
      <w:tblPr>
        <w:tblW w:w="1020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012"/>
        <w:gridCol w:w="3889"/>
        <w:gridCol w:w="1188"/>
        <w:gridCol w:w="2552"/>
      </w:tblGrid>
      <w:tr w:rsidR="004F0AE7" w:rsidRPr="00A24C49" w:rsidTr="004F0AE7">
        <w:tc>
          <w:tcPr>
            <w:tcW w:w="56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4C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24C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A24C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Содержание упражнений Дистанция 10 м.</w:t>
            </w:r>
          </w:p>
        </w:tc>
        <w:tc>
          <w:tcPr>
            <w:tcW w:w="3889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Требования к выполнению</w:t>
            </w:r>
          </w:p>
        </w:tc>
        <w:tc>
          <w:tcPr>
            <w:tcW w:w="118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Методика оценки</w:t>
            </w:r>
          </w:p>
        </w:tc>
      </w:tr>
      <w:tr w:rsidR="004F0AE7" w:rsidRPr="00A24C49" w:rsidTr="004F0AE7">
        <w:tc>
          <w:tcPr>
            <w:tcW w:w="56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 Прыжки на одной ноге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9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Дистанция 10 м. На полу отметка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линии старта и финиша.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Прыжки можно выполнять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по желанию на правой или левой ноге.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Ногу при прохождении дистанции менять нельзя</w:t>
            </w:r>
          </w:p>
        </w:tc>
        <w:tc>
          <w:tcPr>
            <w:tcW w:w="118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Разметка</w:t>
            </w:r>
          </w:p>
        </w:tc>
        <w:tc>
          <w:tcPr>
            <w:tcW w:w="255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Оценивается время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упражнения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 секундах</w:t>
            </w:r>
          </w:p>
        </w:tc>
      </w:tr>
      <w:tr w:rsidR="004F0AE7" w:rsidRPr="00A24C49" w:rsidTr="004F0AE7">
        <w:tc>
          <w:tcPr>
            <w:tcW w:w="56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Равновесие. Ходьба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гимнастическому бревну, руки в стороны</w:t>
            </w:r>
          </w:p>
        </w:tc>
        <w:tc>
          <w:tcPr>
            <w:tcW w:w="3889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Гимнастическое бревно лежит на полу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без опор. Необходимо пройти по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гимнастическому бревну, не теряя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равновесия. Потерей равновесия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считается: падение с бревна, касание рукой или ногой пола</w:t>
            </w:r>
          </w:p>
        </w:tc>
        <w:tc>
          <w:tcPr>
            <w:tcW w:w="118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Гимнастическое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бревно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Оценивается время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прохождения.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За каждое падение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или касание пола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рукой или ногой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ко</w:t>
            </w:r>
            <w:proofErr w:type="gramEnd"/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времени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упражнения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прибавляется 0,1 секунда</w:t>
            </w:r>
          </w:p>
        </w:tc>
      </w:tr>
      <w:tr w:rsidR="004F0AE7" w:rsidRPr="00A24C49" w:rsidTr="004F0AE7">
        <w:tc>
          <w:tcPr>
            <w:tcW w:w="56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Ползание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гимнастической скамейке,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A24C49">
              <w:rPr>
                <w:rFonts w:ascii="Times New Roman" w:hAnsi="Times New Roman"/>
                <w:sz w:val="24"/>
                <w:szCs w:val="24"/>
              </w:rPr>
              <w:t xml:space="preserve"> лёжа на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животе</w:t>
            </w:r>
            <w:proofErr w:type="gramEnd"/>
            <w:r w:rsidRPr="00A24C49">
              <w:rPr>
                <w:rFonts w:ascii="Times New Roman" w:hAnsi="Times New Roman"/>
                <w:sz w:val="24"/>
                <w:szCs w:val="24"/>
              </w:rPr>
              <w:t xml:space="preserve"> с помощью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сгибания рук.</w:t>
            </w:r>
          </w:p>
        </w:tc>
        <w:tc>
          <w:tcPr>
            <w:tcW w:w="3889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При выполнении упражнения нельзя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помогать себе ногами.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Гимнастическая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скамейка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Оценивается время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упражнения</w:t>
            </w:r>
          </w:p>
        </w:tc>
      </w:tr>
      <w:tr w:rsidR="004F0AE7" w:rsidRPr="00A24C49" w:rsidTr="004F0AE7">
        <w:tc>
          <w:tcPr>
            <w:tcW w:w="56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Бросок в цель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набивного</w:t>
            </w:r>
            <w:proofErr w:type="gramEnd"/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мяча двумя руками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груди из положения стоя.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Выполняется 3 попытки</w:t>
            </w:r>
          </w:p>
        </w:tc>
        <w:tc>
          <w:tcPr>
            <w:tcW w:w="3889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Вес набивного мяча 2 кг. Цель –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нарисованный на полу круг или обруч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диаметром 60 см. Расстояние от места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броска до ближнего края цели 5 м.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Рядом с местом броска лежат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набивных</w:t>
            </w:r>
            <w:proofErr w:type="gramEnd"/>
            <w:r w:rsidRPr="00A24C49">
              <w:rPr>
                <w:rFonts w:ascii="Times New Roman" w:hAnsi="Times New Roman"/>
                <w:sz w:val="24"/>
                <w:szCs w:val="24"/>
              </w:rPr>
              <w:t xml:space="preserve"> мяча. Участник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выполняет 3 попытки.</w:t>
            </w:r>
          </w:p>
        </w:tc>
        <w:tc>
          <w:tcPr>
            <w:tcW w:w="118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Набивной мяч 2 кг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– 3 шт.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Разметка линии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броска и цели.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Можно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использовать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 качестве цели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гимнастический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обруч</w:t>
            </w:r>
          </w:p>
        </w:tc>
        <w:tc>
          <w:tcPr>
            <w:tcW w:w="255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Оценивается время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упражнения. Если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участник не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попадает в цель,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тогда за каждый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промах ему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добавляется 1,0 сек</w:t>
            </w:r>
            <w:proofErr w:type="gramEnd"/>
            <w:r w:rsidRPr="00A24C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к общему времени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упражнения.</w:t>
            </w:r>
          </w:p>
        </w:tc>
      </w:tr>
      <w:tr w:rsidR="004F0AE7" w:rsidRPr="00A24C49" w:rsidTr="004F0AE7">
        <w:tc>
          <w:tcPr>
            <w:tcW w:w="56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1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Сгибание и разгибание рук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в упоре лёжа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гимнастической скамейки</w:t>
            </w:r>
          </w:p>
        </w:tc>
        <w:tc>
          <w:tcPr>
            <w:tcW w:w="3889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Девочки – 10 раз,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мальчики – 15 раз.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Гимнастическая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скамейка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Оценивается время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упражнения</w:t>
            </w:r>
          </w:p>
        </w:tc>
      </w:tr>
      <w:tr w:rsidR="004F0AE7" w:rsidRPr="00A24C49" w:rsidTr="004F0AE7">
        <w:tc>
          <w:tcPr>
            <w:tcW w:w="56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Вертикальное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(поочерёдное) лазание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 руками и ногами вверх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 последующим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горизонтальным лазанием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(в сторону, переступанием</w:t>
            </w:r>
            <w:proofErr w:type="gramEnd"/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рук и ног) и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вертикальное</w:t>
            </w:r>
            <w:proofErr w:type="gramEnd"/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(поочерёдное) лазание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 руками и ногами вниз.</w:t>
            </w:r>
          </w:p>
        </w:tc>
        <w:tc>
          <w:tcPr>
            <w:tcW w:w="3889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Для выполнения упражнения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необходимы три гимнастические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стенки высотой 2,5 м, расположенные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рядом на одной стене. Участник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поднимается наверх с помощью рук и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ног. Высшей точкой подъёма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считается положение, когда обе руки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находятся на 3-й рейке сверху. Затем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на этой высоте выполняется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перемещение в сторону до крайней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3-й гимнастической стенки,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и участник спускается вниз с руками и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ногами. Окончанием лазания вниз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является положение – двумя ногами на нижнюю рейку</w:t>
            </w:r>
          </w:p>
        </w:tc>
        <w:tc>
          <w:tcPr>
            <w:tcW w:w="118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Гимнастические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стенки – 3 шт.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Высота 2,5 м,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прикреплённые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рядом к одной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стенке. Маты –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3 шт. (для</w:t>
            </w:r>
            <w:proofErr w:type="gramEnd"/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страховки)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Оценивается время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упражнения.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Спрыгивать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 гимнастической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стенки нельзя</w:t>
            </w:r>
          </w:p>
        </w:tc>
      </w:tr>
    </w:tbl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Методика оценки результатов.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1. Результатом является общее время выполнения всех упражнений (в секундах),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включая «штрафные» секунды.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2. Чем меньше времени затрачено на выполнение упражнения, тем выше результат.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3. За спрыгивание с гимнастической стенки к фактическому времени прибавляется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2 секунды.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4. Все участники ранжируются по местам.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ГИМНАСТИКА. АКРОБАТИЧЕСКИЕ УПРАЖНЕНИЯ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Юноши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796"/>
        <w:gridCol w:w="958"/>
      </w:tblGrid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4C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24C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A24C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Описание упражнения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И. п. – упор присев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Кувырок назад в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упор</w:t>
            </w:r>
            <w:proofErr w:type="gramEnd"/>
            <w:r w:rsidRPr="00A24C49">
              <w:rPr>
                <w:rFonts w:ascii="Times New Roman" w:hAnsi="Times New Roman"/>
                <w:sz w:val="24"/>
                <w:szCs w:val="24"/>
              </w:rPr>
              <w:t xml:space="preserve"> стоя ноги врозь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Наклон вперёд, прогнувшись, руки в стороны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Перекатом назад стойка на лопатках без помощи рук  (держать)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Опуститься в упор присев и кувырок вперёд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. Длинный кувырок и прыжок вверх, прогибаясь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Девушки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796"/>
        <w:gridCol w:w="958"/>
      </w:tblGrid>
      <w:tr w:rsidR="004F0AE7" w:rsidRPr="00A24C49" w:rsidTr="002F35C4">
        <w:trPr>
          <w:trHeight w:val="358"/>
        </w:trPr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4C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24C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A24C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Описание упражнения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И.П. – упор присев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Кувырок назад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Перекат назад в стойку на лопатках (держать)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Перекатом вперёд лечь и «мост» (держать)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c>
          <w:tcPr>
            <w:tcW w:w="817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Поворот в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упор</w:t>
            </w:r>
            <w:proofErr w:type="gramEnd"/>
            <w:r w:rsidRPr="00A24C49">
              <w:rPr>
                <w:rFonts w:ascii="Times New Roman" w:hAnsi="Times New Roman"/>
                <w:sz w:val="24"/>
                <w:szCs w:val="24"/>
              </w:rPr>
              <w:t xml:space="preserve"> стоя на правом колене, левую назад</w:t>
            </w:r>
          </w:p>
        </w:tc>
        <w:tc>
          <w:tcPr>
            <w:tcW w:w="958" w:type="dxa"/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F0AE7" w:rsidRPr="00A24C49" w:rsidTr="002F35C4">
        <w:trPr>
          <w:trHeight w:val="288"/>
        </w:trPr>
        <w:tc>
          <w:tcPr>
            <w:tcW w:w="817" w:type="dxa"/>
            <w:tcBorders>
              <w:bottom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 xml:space="preserve">Махом </w:t>
            </w:r>
            <w:proofErr w:type="gramStart"/>
            <w:r w:rsidRPr="00A24C49">
              <w:rPr>
                <w:rFonts w:ascii="Times New Roman" w:hAnsi="Times New Roman"/>
                <w:sz w:val="24"/>
                <w:szCs w:val="24"/>
              </w:rPr>
              <w:t>левой</w:t>
            </w:r>
            <w:proofErr w:type="gramEnd"/>
            <w:r w:rsidRPr="00A24C49">
              <w:rPr>
                <w:rFonts w:ascii="Times New Roman" w:hAnsi="Times New Roman"/>
                <w:sz w:val="24"/>
                <w:szCs w:val="24"/>
              </w:rPr>
              <w:t xml:space="preserve"> упор присев и кувырок вперёд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F0AE7" w:rsidRPr="00A24C49" w:rsidTr="002F35C4">
        <w:trPr>
          <w:trHeight w:val="275"/>
        </w:trPr>
        <w:tc>
          <w:tcPr>
            <w:tcW w:w="817" w:type="dxa"/>
            <w:tcBorders>
              <w:top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C49">
              <w:rPr>
                <w:rFonts w:ascii="Times New Roman" w:hAnsi="Times New Roman"/>
                <w:sz w:val="24"/>
                <w:szCs w:val="24"/>
              </w:rPr>
              <w:t>Прыжок вверх, прогибаясь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4F0AE7" w:rsidRPr="00A24C49" w:rsidRDefault="004F0AE7" w:rsidP="002F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C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Методика оценки результатов.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1. Все упражнения выполняются в установленном регламентом порядке.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2. Если участник изменяет последовательность выполнения элементов, то всё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 xml:space="preserve">упражнение не </w:t>
      </w:r>
      <w:proofErr w:type="gramStart"/>
      <w:r w:rsidRPr="00A24C49">
        <w:rPr>
          <w:rFonts w:ascii="Times New Roman" w:hAnsi="Times New Roman"/>
          <w:sz w:val="24"/>
          <w:szCs w:val="24"/>
        </w:rPr>
        <w:t>оценивается</w:t>
      </w:r>
      <w:proofErr w:type="gramEnd"/>
      <w:r w:rsidRPr="00A24C49">
        <w:rPr>
          <w:rFonts w:ascii="Times New Roman" w:hAnsi="Times New Roman"/>
          <w:sz w:val="24"/>
          <w:szCs w:val="24"/>
        </w:rPr>
        <w:t xml:space="preserve"> и участник получает 0 баллов.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3. Если участник не смог выполнить какой-либо элемент или соединение, то оценка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снижается на стоимость элемента, указанную в программе.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БАСКЕТБОЛ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Юноши и девушки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1. Описание упражнения: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 xml:space="preserve"> Ведение баскетбольного мяча «змейкой» между шестью стойками, установленными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на равном расстоянии друг от друга. Длина дистанции: от лицевой линии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до противоположной линии штрафного броска. Ведение осуществляется по правилам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баскетбола.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 xml:space="preserve"> После обводки последней стойки выполняется бросок мяча в корзину </w:t>
      </w:r>
      <w:proofErr w:type="gramStart"/>
      <w:r w:rsidRPr="00A24C49">
        <w:rPr>
          <w:rFonts w:ascii="Times New Roman" w:hAnsi="Times New Roman"/>
          <w:sz w:val="24"/>
          <w:szCs w:val="24"/>
        </w:rPr>
        <w:t>произвольным</w:t>
      </w:r>
      <w:proofErr w:type="gramEnd"/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способом (с остановкой или без остановки).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2. Оценка выполнения упражнения: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Оценивается общее время выполнения упражнения в секундах.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За неточное попадание в кольцо к фактическому времени выполнения прибавляется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 xml:space="preserve">   дополнительно 5 сек.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 xml:space="preserve">· За каждое нарушение правил при ведении мяча (пронос, пробежку и двойное ведение мяча) к фактическому времени выполнения упражнения </w:t>
      </w:r>
      <w:proofErr w:type="gramStart"/>
      <w:r w:rsidRPr="00A24C49">
        <w:rPr>
          <w:rFonts w:ascii="Times New Roman" w:hAnsi="Times New Roman"/>
          <w:sz w:val="24"/>
          <w:szCs w:val="24"/>
        </w:rPr>
        <w:t>добавляется 2 сек</w:t>
      </w:r>
      <w:proofErr w:type="gramEnd"/>
      <w:r w:rsidRPr="00A24C49">
        <w:rPr>
          <w:rFonts w:ascii="Times New Roman" w:hAnsi="Times New Roman"/>
          <w:sz w:val="24"/>
          <w:szCs w:val="24"/>
        </w:rPr>
        <w:t>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Чем меньше времени затрачено на выполнение упражнения, тем выше результат.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b/>
          <w:bCs/>
          <w:sz w:val="24"/>
          <w:szCs w:val="24"/>
        </w:rPr>
        <w:t>3. Оборудование: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Баскетбольная площадка с разметкой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Баскетбольный мяч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Секундомер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24C49">
        <w:rPr>
          <w:rFonts w:ascii="Times New Roman" w:hAnsi="Times New Roman"/>
          <w:sz w:val="24"/>
          <w:szCs w:val="24"/>
        </w:rPr>
        <w:t>· Стойки</w:t>
      </w: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4F0AE7" w:rsidRPr="00A24C49" w:rsidRDefault="004F0AE7" w:rsidP="004F0AE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8142EE" w:rsidRDefault="008142EE"/>
    <w:sectPr w:rsidR="008142EE" w:rsidSect="00E27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637ED"/>
    <w:rsid w:val="000637ED"/>
    <w:rsid w:val="00096558"/>
    <w:rsid w:val="004F0AE7"/>
    <w:rsid w:val="005D7E34"/>
    <w:rsid w:val="008142EE"/>
    <w:rsid w:val="00CE7A8B"/>
    <w:rsid w:val="00E27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3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2321</Words>
  <Characters>13231</Characters>
  <Application>Microsoft Office Word</Application>
  <DocSecurity>0</DocSecurity>
  <Lines>110</Lines>
  <Paragraphs>31</Paragraphs>
  <ScaleCrop>false</ScaleCrop>
  <Company/>
  <LinksUpToDate>false</LinksUpToDate>
  <CharactersWithSpaces>15521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</dc:creator>
  <cp:lastModifiedBy>User</cp:lastModifiedBy>
  <cp:revision>3</cp:revision>
  <dcterms:created xsi:type="dcterms:W3CDTF">2018-10-17T16:16:00Z</dcterms:created>
  <dcterms:modified xsi:type="dcterms:W3CDTF">2018-10-18T05:23:00Z</dcterms:modified>
</cp:coreProperties>
</file>